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2C2A3" w14:textId="77777777" w:rsidR="008D67A9" w:rsidRPr="003165A7" w:rsidRDefault="008D67A9" w:rsidP="008D67A9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</w:t>
      </w:r>
      <w:r w:rsidRPr="003165A7">
        <w:rPr>
          <w:rFonts w:ascii="Times New Roman" w:hAnsi="Times New Roman"/>
          <w:b/>
        </w:rPr>
        <w:t>ROCEDURY POSTĘPOWANIA W PRZYPADKU KRADZIEŻY</w:t>
      </w:r>
    </w:p>
    <w:p w14:paraId="2961AAA7" w14:textId="77777777" w:rsidR="008D67A9" w:rsidRPr="003165A7" w:rsidRDefault="008D67A9" w:rsidP="008D67A9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b/>
          <w:i/>
        </w:rPr>
      </w:pPr>
    </w:p>
    <w:p w14:paraId="22DC8E6E" w14:textId="77777777" w:rsidR="008D67A9" w:rsidRPr="003165A7" w:rsidRDefault="008D67A9" w:rsidP="008D67A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Uczeń fakt kradzieży zgłasza wychowawcy klasy.</w:t>
      </w:r>
    </w:p>
    <w:p w14:paraId="0250C990" w14:textId="77777777" w:rsidR="008D67A9" w:rsidRPr="003165A7" w:rsidRDefault="008D67A9" w:rsidP="008D67A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Wychowawca przeprowadza rozmowę z poszkodowanym, a następnie z ewentualnymi świadkami w celu ustalenia okoliczności zdarzenia.</w:t>
      </w:r>
    </w:p>
    <w:p w14:paraId="7051443E" w14:textId="77777777" w:rsidR="008D67A9" w:rsidRPr="003165A7" w:rsidRDefault="008D67A9" w:rsidP="008D67A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Po ustaleniu okoliczności kradzieży wychowawca powiadamia rodziców/prawnych opiekunów poszkodowanego oraz podejrzanego/sprawcy i odnotowuje ten fakt w dzienniku elektronicznym.</w:t>
      </w:r>
    </w:p>
    <w:p w14:paraId="78B401CC" w14:textId="77777777" w:rsidR="008D67A9" w:rsidRPr="003165A7" w:rsidRDefault="008D67A9" w:rsidP="008D67A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Wychowawca o zaistniałym fakcie powiadamia pedagoga lub psychologa szkolnego oraz</w:t>
      </w:r>
      <w:r>
        <w:rPr>
          <w:rFonts w:ascii="Times New Roman" w:hAnsi="Times New Roman"/>
        </w:rPr>
        <w:t xml:space="preserve"> </w:t>
      </w:r>
      <w:r w:rsidRPr="003165A7">
        <w:rPr>
          <w:rFonts w:ascii="Times New Roman" w:hAnsi="Times New Roman"/>
        </w:rPr>
        <w:t>dyrektora szkoły.</w:t>
      </w:r>
    </w:p>
    <w:p w14:paraId="2CB5E905" w14:textId="77777777" w:rsidR="008D67A9" w:rsidRPr="003165A7" w:rsidRDefault="008D67A9" w:rsidP="008D67A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Gdy </w:t>
      </w:r>
      <w:r>
        <w:rPr>
          <w:rFonts w:ascii="Times New Roman" w:hAnsi="Times New Roman"/>
        </w:rPr>
        <w:t>ocena czynu</w:t>
      </w:r>
      <w:r w:rsidRPr="003165A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przez </w:t>
      </w:r>
      <w:r w:rsidRPr="003165A7">
        <w:rPr>
          <w:rFonts w:ascii="Times New Roman" w:hAnsi="Times New Roman"/>
        </w:rPr>
        <w:t>wychowawc</w:t>
      </w:r>
      <w:r>
        <w:rPr>
          <w:rFonts w:ascii="Times New Roman" w:hAnsi="Times New Roman"/>
        </w:rPr>
        <w:t>ę</w:t>
      </w:r>
      <w:r w:rsidRPr="003165A7">
        <w:rPr>
          <w:rFonts w:ascii="Times New Roman" w:hAnsi="Times New Roman"/>
        </w:rPr>
        <w:t xml:space="preserve"> będzie pozytywna, obowiązuje procedura taka sama, jak w przypadku sprawcy czynu karalnego.</w:t>
      </w:r>
    </w:p>
    <w:p w14:paraId="59B92CAC" w14:textId="77777777" w:rsidR="00A25703" w:rsidRDefault="00A25703"/>
    <w:sectPr w:rsidR="00A25703" w:rsidSect="00A257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56560"/>
    <w:multiLevelType w:val="hybridMultilevel"/>
    <w:tmpl w:val="B0789A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7FE9B2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80528"/>
    <w:multiLevelType w:val="hybridMultilevel"/>
    <w:tmpl w:val="786E806A"/>
    <w:lvl w:ilvl="0" w:tplc="04150017">
      <w:start w:val="1"/>
      <w:numFmt w:val="lowerLetter"/>
      <w:lvlText w:val="%1)"/>
      <w:lvlJc w:val="left"/>
      <w:pPr>
        <w:ind w:left="43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5743089"/>
    <w:multiLevelType w:val="hybridMultilevel"/>
    <w:tmpl w:val="5BF2C1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F17B84"/>
    <w:multiLevelType w:val="hybridMultilevel"/>
    <w:tmpl w:val="9E82718E"/>
    <w:lvl w:ilvl="0" w:tplc="85A48E34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304692"/>
    <w:multiLevelType w:val="hybridMultilevel"/>
    <w:tmpl w:val="A380D284"/>
    <w:lvl w:ilvl="0" w:tplc="F0EE9F18">
      <w:start w:val="1"/>
      <w:numFmt w:val="decimal"/>
      <w:lvlText w:val="%1)"/>
      <w:lvlJc w:val="left"/>
      <w:pPr>
        <w:tabs>
          <w:tab w:val="num" w:pos="1454"/>
        </w:tabs>
        <w:ind w:left="1454" w:hanging="360"/>
      </w:pPr>
      <w:rPr>
        <w:rFonts w:hint="default"/>
      </w:rPr>
    </w:lvl>
    <w:lvl w:ilvl="1" w:tplc="012661E2">
      <w:start w:val="1"/>
      <w:numFmt w:val="decimal"/>
      <w:lvlText w:val="%2)"/>
      <w:lvlJc w:val="left"/>
      <w:pPr>
        <w:tabs>
          <w:tab w:val="num" w:pos="1794"/>
        </w:tabs>
        <w:ind w:left="1794" w:hanging="45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20"/>
        </w:tabs>
        <w:ind w:left="24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40"/>
        </w:tabs>
        <w:ind w:left="31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60"/>
        </w:tabs>
        <w:ind w:left="38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80"/>
        </w:tabs>
        <w:ind w:left="45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00"/>
        </w:tabs>
        <w:ind w:left="53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20"/>
        </w:tabs>
        <w:ind w:left="60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40"/>
        </w:tabs>
        <w:ind w:left="6740" w:hanging="180"/>
      </w:pPr>
    </w:lvl>
  </w:abstractNum>
  <w:abstractNum w:abstractNumId="5" w15:restartNumberingAfterBreak="0">
    <w:nsid w:val="32AA5F72"/>
    <w:multiLevelType w:val="hybridMultilevel"/>
    <w:tmpl w:val="D498675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CA76FE"/>
    <w:multiLevelType w:val="hybridMultilevel"/>
    <w:tmpl w:val="9698E4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092545"/>
    <w:multiLevelType w:val="hybridMultilevel"/>
    <w:tmpl w:val="155824F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E6001C3"/>
    <w:multiLevelType w:val="hybridMultilevel"/>
    <w:tmpl w:val="8068B30C"/>
    <w:lvl w:ilvl="0" w:tplc="04150011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9" w15:restartNumberingAfterBreak="0">
    <w:nsid w:val="53871EF4"/>
    <w:multiLevelType w:val="hybridMultilevel"/>
    <w:tmpl w:val="60AE70C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77864B1"/>
    <w:multiLevelType w:val="hybridMultilevel"/>
    <w:tmpl w:val="30580E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0114EA"/>
    <w:multiLevelType w:val="hybridMultilevel"/>
    <w:tmpl w:val="367452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76A061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3"/>
  </w:num>
  <w:num w:numId="4">
    <w:abstractNumId w:val="9"/>
  </w:num>
  <w:num w:numId="5">
    <w:abstractNumId w:val="1"/>
  </w:num>
  <w:num w:numId="6">
    <w:abstractNumId w:val="5"/>
  </w:num>
  <w:num w:numId="7">
    <w:abstractNumId w:val="8"/>
  </w:num>
  <w:num w:numId="8">
    <w:abstractNumId w:val="7"/>
  </w:num>
  <w:num w:numId="9">
    <w:abstractNumId w:val="2"/>
  </w:num>
  <w:num w:numId="10">
    <w:abstractNumId w:val="0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7A9"/>
    <w:rsid w:val="00016439"/>
    <w:rsid w:val="00463DC5"/>
    <w:rsid w:val="00750D1E"/>
    <w:rsid w:val="008D67A9"/>
    <w:rsid w:val="00A2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D8106"/>
  <w15:docId w15:val="{13A91524-5CA2-4E6A-828F-B60459B12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67A9"/>
    <w:pPr>
      <w:jc w:val="left"/>
    </w:pPr>
    <w:rPr>
      <w:rFonts w:eastAsiaTheme="minorEastAsia" w:cs="Times New Roman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D67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534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Urszula Nawrocka</cp:lastModifiedBy>
  <cp:revision>2</cp:revision>
  <dcterms:created xsi:type="dcterms:W3CDTF">2024-09-05T16:28:00Z</dcterms:created>
  <dcterms:modified xsi:type="dcterms:W3CDTF">2024-09-05T16:28:00Z</dcterms:modified>
</cp:coreProperties>
</file>